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червня 2018 року</w:t>
        <w:tab/>
        <w:tab/>
        <w:tab/>
        <w:tab/>
        <w:t xml:space="preserve">№ 512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2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від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лютого 2018 року № 58 «Про створення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оцінки та забезпечення проведення конкурсного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відбору проектів соціально-економічного розвитку,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 можуть реалізовуватися за рахунок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бюджету в Пустомитівському районі»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39, 41 Закону України «Про місцеві державні адміністрації»: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додаток 2 до розпорядження голови районної державної адміністрації від 1 лютого 2018 року №58 «Про створення 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районі» виклавши його в новій редакції, згідно з додатком.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 лютого 2018 року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58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 червня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512)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450"/>
        </w:tabs>
        <w:spacing w:after="0" w:before="0" w:line="240" w:lineRule="auto"/>
        <w:ind w:left="0" w:right="0" w:firstLine="623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  <w:br w:type="textWrapping"/>
        <w:t xml:space="preserve">про комісію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Комісія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(далі - Комісія) є постійно діючим органом райдержадміністрації, який утворюється головою райдержадміністрації для проведення оцінки та попереднього конкурсного відбору проектів соціально-економічного розвитку, що відповідно до статті 101 Бюджетного кодексу України, можуть реалізовуватися за рахунок коштів районного бюджету.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Комісія у своїй діяльності керується Конституцією і законами України, а також указами Президента України та постановами Верховної Ради України, прийнятими відповідно до Конституції і законів України, іншими актами Кабінету Міністрів України, розпорядженнями голови райдержадміністрації та цим Положенням.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Основними завданнями Комісії є: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забезпечення проведення оцінки та попереднього конкурсного відбору проектів соціально-економічного розвитку;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організація інформаційного забезпечення проведення оцінки та попереднього конкурсного відбору проектів соціально-економічного розвитку.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134"/>
        </w:tabs>
        <w:spacing w:after="0" w:before="120" w:line="276" w:lineRule="auto"/>
        <w:ind w:left="0" w:right="0" w:firstLine="85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Комісія відповідно до покладених на неї завдань:</w:t>
      </w:r>
    </w:p>
    <w:bookmarkStart w:colFirst="0" w:colLast="0" w:name="gjdgxs" w:id="0"/>
    <w:bookmarkEnd w:id="0"/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здійснює оцінку відповідності проектів соціально-економічного розвитку наступним вимогам: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відповідність пріоритетам, визначених у 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Стратегії</w:t>
        </w:r>
      </w:hyperlink>
      <w:bookmarkStart w:colFirst="0" w:colLast="0" w:name="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розвитку Пустомитівського району на період до 2025 року та у плані заходів з її реалізації;</w:t>
      </w:r>
    </w:p>
    <w:bookmarkStart w:colFirst="0" w:colLast="0" w:name="1fob9te" w:id="2"/>
    <w:bookmarkEnd w:id="2"/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підтримка добровільно об’єднаних територіальних громад;</w:t>
      </w:r>
    </w:p>
    <w:bookmarkStart w:colFirst="0" w:colLast="0" w:name="3znysh7" w:id="3"/>
    <w:bookmarkEnd w:id="3"/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наявність проектної документації (для проектів будівництва (нове будівництво, реконструкція, капітальний ремонт));</w:t>
      </w:r>
    </w:p>
    <w:bookmarkStart w:colFirst="0" w:colLast="0" w:name="2et92p0" w:id="4"/>
    <w:bookmarkEnd w:id="4"/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співфінансування з бюджету ОТГ, або з інших джерел не заборонених законодавством у розмірі: 0% (для місцевих бюджетів з індексом податкоспроможності нижче 0,5); не менше 5% (для місцевих бюджетів з індексом податкоспроможності від 0,5 і вище);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1134"/>
        </w:tabs>
        <w:spacing w:after="0" w:before="12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проводить попередній конкурсний відбір проектів соціально-економічного розвитку;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 результатами оцінки та відбору надає райдержадміністрації пропозиції до переліку проектів соціально-економічного розвитку, що можуть реалізовуватись на території району;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інформує заявників (органи місцевого самоврядування) про результати проведеної оцінки та відбору.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134"/>
        </w:tabs>
        <w:spacing w:after="0" w:before="120" w:line="276" w:lineRule="auto"/>
        <w:ind w:left="0" w:right="0" w:firstLine="85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Комісія має право: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отримувати в установленому порядку від ОТГ, міської, сільських рад інформацію, необхідну для виконання покладених на неї завдань;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утворювати у разі потреби для виконання покладених на неї завдань постійні або тимчасові робочі групи;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організовувати проведення конференцій, семінарів, нарад та інших заходів.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Комісія під час виконання покладених на неї завдань взаємодіє з відділами райдержадміністрації, Пустомитівською районною радою, ОТГ, міською та сільськими радами.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 Комісії затверджується розпорядженням голови райдержадміністрації.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складу комісії включаються представники структурних підрозділів райдержадміністрації, районної ради, голови постійних комісій районної ради (за згодою). До роботи комісії можуть залучатися незалежні експерти (за згодою).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Інформація про склад та положення про комісію розміщується на офіційному веб-сайті райдержадміністрації.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Формою роботи Комісії є засідання, що проводяться за рішенням її голови.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Засідання Комісії веде голова, а за його відсутності – заступник голови.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Підготовку матеріалів на засідання Комісії забезпечує її секретар.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  <w:tab w:val="left" w:pos="1134"/>
        </w:tabs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Рішення вважаються схваленими, якщо за них проголосувало більш як половина присутніх на засіданні членів Комісії. 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разі рівного розподілу голосів вирішальним є голос головуючого на засіданні.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Рішення фіксуються у протоколі засідання, який підписується головуючим на засіданні та секретарем і надсилається усім членам Комісії.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 Комісії, який не підтримує рішення, може викласти у письмовій формі свою окрему думку, що додається до протоколу засідання.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Контроль за виконанням рішень Комісії здійснюється секретарем Комісії.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9. Організаційне, інформаційне, матеріально-технічне забезпечення діяльності Комісії здійснює відділ економічного розвитку, інфраструктури та торгівлі райдержадміністрації.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Керівник апарату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continuous"/>
          <w:pgSz w:h="16838" w:w="11906" w:orient="portrait"/>
          <w:pgMar w:bottom="1134" w:top="1134" w:left="1701" w:right="567" w:header="708" w:footer="708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3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1069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5700" w:hanging="120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8157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decimal"/>
      <w:lvlText w:val="%1)"/>
      <w:lvlJc w:val="left"/>
      <w:pPr>
        <w:ind w:left="1637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zakon3.rada.gov.ua/laws/show/385-2014-%D0%BF/paran11#n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